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A9C68" w14:textId="77777777" w:rsidR="00027284" w:rsidRPr="00A90429" w:rsidRDefault="00027284" w:rsidP="00C24375">
      <w:pPr>
        <w:shd w:val="clear" w:color="auto" w:fill="FFFFFF"/>
        <w:spacing w:after="450"/>
        <w:outlineLvl w:val="1"/>
        <w:rPr>
          <w:rFonts w:ascii="Segoe UI" w:hAnsi="Segoe UI" w:cs="Segoe UI"/>
          <w:b/>
          <w:bCs/>
          <w:color w:val="1A1A1A"/>
          <w:sz w:val="40"/>
          <w:szCs w:val="40"/>
        </w:rPr>
      </w:pPr>
      <w:r w:rsidRPr="00A90429">
        <w:rPr>
          <w:rFonts w:ascii="Segoe UI" w:hAnsi="Segoe UI" w:cs="Segoe UI"/>
          <w:b/>
          <w:bCs/>
          <w:color w:val="1A1A1A"/>
          <w:sz w:val="40"/>
          <w:szCs w:val="40"/>
        </w:rPr>
        <w:t>The </w:t>
      </w:r>
      <w:hyperlink r:id="rId4" w:history="1">
        <w:r w:rsidRPr="00A90429">
          <w:rPr>
            <w:rFonts w:ascii="Segoe UI" w:hAnsi="Segoe UI" w:cs="Segoe UI"/>
            <w:b/>
            <w:bCs/>
            <w:color w:val="0E3F70"/>
            <w:sz w:val="40"/>
            <w:szCs w:val="40"/>
          </w:rPr>
          <w:t>German Empire</w:t>
        </w:r>
      </w:hyperlink>
      <w:r w:rsidR="00F20463" w:rsidRPr="00A90429">
        <w:rPr>
          <w:rFonts w:ascii="Segoe UI" w:hAnsi="Segoe UI" w:cs="Segoe UI"/>
          <w:b/>
          <w:bCs/>
          <w:color w:val="1A1A1A"/>
          <w:sz w:val="40"/>
          <w:szCs w:val="40"/>
        </w:rPr>
        <w:t>, 1871–1918</w:t>
      </w:r>
    </w:p>
    <w:p w14:paraId="74BF22A9" w14:textId="77777777" w:rsidR="00027284" w:rsidRPr="00A90429" w:rsidRDefault="00027284" w:rsidP="00C24375">
      <w:pPr>
        <w:shd w:val="clear" w:color="auto" w:fill="FFFFFF"/>
        <w:spacing w:before="150" w:after="300"/>
        <w:rPr>
          <w:rFonts w:ascii="Georgia" w:hAnsi="Georgia" w:cs="Times New Roman"/>
          <w:sz w:val="24"/>
          <w:szCs w:val="24"/>
        </w:rPr>
      </w:pPr>
      <w:r w:rsidRPr="00A90429">
        <w:rPr>
          <w:rFonts w:ascii="Georgia" w:hAnsi="Georgia" w:cs="Times New Roman"/>
          <w:sz w:val="24"/>
          <w:szCs w:val="24"/>
        </w:rPr>
        <w:t>The German Empire was founded on January 18, 1871, in the aftermath of three successful wars by the North German state of Prussia. Within a seven-year period </w:t>
      </w:r>
      <w:hyperlink r:id="rId5" w:history="1">
        <w:r w:rsidRPr="00A90429">
          <w:rPr>
            <w:rFonts w:ascii="Georgia" w:hAnsi="Georgia" w:cs="Times New Roman"/>
            <w:sz w:val="24"/>
            <w:szCs w:val="24"/>
          </w:rPr>
          <w:t>Denmark</w:t>
        </w:r>
      </w:hyperlink>
      <w:r w:rsidRPr="00A90429">
        <w:rPr>
          <w:rFonts w:ascii="Georgia" w:hAnsi="Georgia" w:cs="Times New Roman"/>
          <w:sz w:val="24"/>
          <w:szCs w:val="24"/>
        </w:rPr>
        <w:t>, the Habsburg monarchy, and </w:t>
      </w:r>
      <w:hyperlink r:id="rId6" w:history="1">
        <w:r w:rsidRPr="00A90429">
          <w:rPr>
            <w:rFonts w:ascii="Georgia" w:hAnsi="Georgia" w:cs="Times New Roman"/>
            <w:sz w:val="24"/>
            <w:szCs w:val="24"/>
          </w:rPr>
          <w:t>France</w:t>
        </w:r>
      </w:hyperlink>
      <w:r w:rsidRPr="00A90429">
        <w:rPr>
          <w:rFonts w:ascii="Georgia" w:hAnsi="Georgia" w:cs="Times New Roman"/>
          <w:sz w:val="24"/>
          <w:szCs w:val="24"/>
        </w:rPr>
        <w:t> were vanquished in short, decisive conflicts. The empire was forged not as the result of the outpouring of nationalist feeling from the masses but through traditional cabinet diplomacy and agreement by the leaders of the states in the North German Confederation, led by </w:t>
      </w:r>
      <w:hyperlink r:id="rId7" w:history="1">
        <w:r w:rsidRPr="00A90429">
          <w:rPr>
            <w:rFonts w:ascii="Georgia" w:hAnsi="Georgia" w:cs="Times New Roman"/>
            <w:sz w:val="24"/>
            <w:szCs w:val="24"/>
          </w:rPr>
          <w:t>Prussia</w:t>
        </w:r>
      </w:hyperlink>
      <w:r w:rsidRPr="00A90429">
        <w:rPr>
          <w:rFonts w:ascii="Georgia" w:hAnsi="Georgia" w:cs="Times New Roman"/>
          <w:sz w:val="24"/>
          <w:szCs w:val="24"/>
        </w:rPr>
        <w:t>, with the hereditary rulers of </w:t>
      </w:r>
      <w:hyperlink r:id="rId8" w:history="1">
        <w:r w:rsidRPr="00A90429">
          <w:rPr>
            <w:rFonts w:ascii="Georgia" w:hAnsi="Georgia" w:cs="Times New Roman"/>
            <w:sz w:val="24"/>
            <w:szCs w:val="24"/>
          </w:rPr>
          <w:t>Bavaria</w:t>
        </w:r>
      </w:hyperlink>
      <w:r w:rsidRPr="00A90429">
        <w:rPr>
          <w:rFonts w:ascii="Georgia" w:hAnsi="Georgia" w:cs="Times New Roman"/>
          <w:sz w:val="24"/>
          <w:szCs w:val="24"/>
        </w:rPr>
        <w:t>, </w:t>
      </w:r>
      <w:hyperlink r:id="rId9" w:history="1">
        <w:r w:rsidRPr="00A90429">
          <w:rPr>
            <w:rFonts w:ascii="Georgia" w:hAnsi="Georgia" w:cs="Times New Roman"/>
            <w:sz w:val="24"/>
            <w:szCs w:val="24"/>
          </w:rPr>
          <w:t>Baden</w:t>
        </w:r>
      </w:hyperlink>
      <w:r w:rsidRPr="00A90429">
        <w:rPr>
          <w:rFonts w:ascii="Georgia" w:hAnsi="Georgia" w:cs="Times New Roman"/>
          <w:sz w:val="24"/>
          <w:szCs w:val="24"/>
        </w:rPr>
        <w:t>,</w:t>
      </w:r>
      <w:r w:rsidR="00CB756C" w:rsidRPr="00A90429">
        <w:rPr>
          <w:rFonts w:ascii="Georgia" w:hAnsi="Georgia" w:cs="Times New Roman"/>
          <w:sz w:val="24"/>
          <w:szCs w:val="24"/>
        </w:rPr>
        <w:t xml:space="preserve"> </w:t>
      </w:r>
      <w:hyperlink r:id="rId10" w:history="1">
        <w:r w:rsidRPr="00A90429">
          <w:rPr>
            <w:rFonts w:ascii="Georgia" w:hAnsi="Georgia" w:cs="Times New Roman"/>
            <w:sz w:val="24"/>
            <w:szCs w:val="24"/>
          </w:rPr>
          <w:t>Hesse-Darmstadt</w:t>
        </w:r>
      </w:hyperlink>
      <w:r w:rsidRPr="00A90429">
        <w:rPr>
          <w:rFonts w:ascii="Georgia" w:hAnsi="Georgia" w:cs="Times New Roman"/>
          <w:sz w:val="24"/>
          <w:szCs w:val="24"/>
        </w:rPr>
        <w:t>, and </w:t>
      </w:r>
      <w:hyperlink r:id="rId11" w:history="1">
        <w:r w:rsidRPr="00A90429">
          <w:rPr>
            <w:rFonts w:ascii="Georgia" w:hAnsi="Georgia" w:cs="Times New Roman"/>
            <w:sz w:val="24"/>
            <w:szCs w:val="24"/>
          </w:rPr>
          <w:t>Württemberg</w:t>
        </w:r>
      </w:hyperlink>
      <w:r w:rsidRPr="00A90429">
        <w:rPr>
          <w:rFonts w:ascii="Georgia" w:hAnsi="Georgia" w:cs="Times New Roman"/>
          <w:sz w:val="24"/>
          <w:szCs w:val="24"/>
        </w:rPr>
        <w:t>. Prussia, occupying more than three-fifths of the area of Germany and having approximately three-fifths of the </w:t>
      </w:r>
      <w:hyperlink r:id="rId12" w:history="1">
        <w:r w:rsidRPr="00A90429">
          <w:rPr>
            <w:rFonts w:ascii="Georgia" w:hAnsi="Georgia" w:cs="Times New Roman"/>
            <w:sz w:val="24"/>
            <w:szCs w:val="24"/>
          </w:rPr>
          <w:t>population</w:t>
        </w:r>
      </w:hyperlink>
      <w:r w:rsidRPr="00A90429">
        <w:rPr>
          <w:rFonts w:ascii="Georgia" w:hAnsi="Georgia" w:cs="Times New Roman"/>
          <w:sz w:val="24"/>
          <w:szCs w:val="24"/>
        </w:rPr>
        <w:t>, remained the dominant force in the nation until the empire’s demise at the end of another war in 1918.</w:t>
      </w:r>
    </w:p>
    <w:p w14:paraId="63A1A846" w14:textId="77777777" w:rsidR="00027284" w:rsidRPr="00C24375" w:rsidRDefault="00027284" w:rsidP="00C24375">
      <w:pPr>
        <w:shd w:val="clear" w:color="auto" w:fill="FFFFFF"/>
        <w:jc w:val="center"/>
        <w:rPr>
          <w:rFonts w:ascii="Segoe UI" w:hAnsi="Segoe UI" w:cs="Segoe UI"/>
          <w:color w:val="1A1A1A"/>
          <w:sz w:val="24"/>
          <w:szCs w:val="24"/>
        </w:rPr>
      </w:pPr>
      <w:hyperlink r:id="rId13" w:history="1">
        <w:r w:rsidRPr="00C24375">
          <w:rPr>
            <w:rFonts w:ascii="Segoe UI" w:hAnsi="Segoe UI" w:cs="Segoe UI"/>
            <w:color w:val="14599D"/>
            <w:sz w:val="24"/>
            <w:szCs w:val="24"/>
          </w:rPr>
          <w:fldChar w:fldCharType="begin"/>
        </w:r>
        <w:r w:rsidRPr="00C24375">
          <w:rPr>
            <w:rFonts w:ascii="Segoe UI" w:hAnsi="Segoe UI" w:cs="Segoe UI"/>
            <w:color w:val="14599D"/>
            <w:sz w:val="24"/>
            <w:szCs w:val="24"/>
          </w:rPr>
          <w:instrText xml:space="preserve"> INCLUDEPICTURE "https://cdn.britannica.com/s:700x500/04/904-050-BE947E27/German-Empire-1918.jpg" \* MERGEFORMATINET </w:instrText>
        </w:r>
        <w:r w:rsidRPr="00C24375">
          <w:rPr>
            <w:rFonts w:ascii="Segoe UI" w:hAnsi="Segoe UI" w:cs="Segoe UI"/>
            <w:color w:val="14599D"/>
            <w:sz w:val="24"/>
            <w:szCs w:val="24"/>
          </w:rPr>
          <w:fldChar w:fldCharType="separate"/>
        </w:r>
        <w:r w:rsidRPr="00C24375">
          <w:rPr>
            <w:rFonts w:ascii="Segoe UI" w:hAnsi="Segoe UI" w:cs="Segoe UI"/>
            <w:color w:val="14599D"/>
            <w:sz w:val="24"/>
            <w:szCs w:val="24"/>
          </w:rPr>
          <w:pict w14:anchorId="598F7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German Empire, 1871–1918." style="width:488.25pt;height:375pt" o:button="t">
              <v:imagedata r:id="rId14" r:href="rId15"/>
            </v:shape>
          </w:pict>
        </w:r>
        <w:r w:rsidRPr="00C24375">
          <w:rPr>
            <w:rFonts w:ascii="Segoe UI" w:hAnsi="Segoe UI" w:cs="Segoe UI"/>
            <w:color w:val="14599D"/>
            <w:sz w:val="24"/>
            <w:szCs w:val="24"/>
          </w:rPr>
          <w:fldChar w:fldCharType="end"/>
        </w:r>
      </w:hyperlink>
    </w:p>
    <w:p w14:paraId="4BC18170" w14:textId="77777777" w:rsidR="00D70521" w:rsidRPr="00C24375" w:rsidRDefault="00027284" w:rsidP="00C24375">
      <w:pPr>
        <w:shd w:val="clear" w:color="auto" w:fill="FFFFFF"/>
        <w:jc w:val="center"/>
        <w:rPr>
          <w:rFonts w:ascii="Segoe UI" w:hAnsi="Segoe UI" w:cs="Segoe UI"/>
          <w:color w:val="1A1A1A"/>
          <w:sz w:val="24"/>
          <w:szCs w:val="24"/>
        </w:rPr>
      </w:pPr>
      <w:r w:rsidRPr="00C24375">
        <w:rPr>
          <w:rFonts w:ascii="Segoe UI" w:hAnsi="Segoe UI" w:cs="Segoe UI"/>
          <w:color w:val="1A1A1A"/>
          <w:sz w:val="24"/>
          <w:szCs w:val="24"/>
        </w:rPr>
        <w:t>The German Empire, 1871–1918.</w:t>
      </w:r>
      <w:r w:rsidR="004763B2">
        <w:rPr>
          <w:rFonts w:ascii="Segoe UI" w:hAnsi="Segoe UI" w:cs="Segoe UI"/>
          <w:color w:val="1A1A1A"/>
          <w:sz w:val="24"/>
          <w:szCs w:val="24"/>
        </w:rPr>
        <w:t xml:space="preserve"> </w:t>
      </w:r>
      <w:r w:rsidRPr="00C24375">
        <w:rPr>
          <w:rFonts w:ascii="Segoe UI" w:hAnsi="Segoe UI" w:cs="Segoe UI"/>
          <w:i/>
          <w:iCs/>
          <w:color w:val="1A1A1A"/>
          <w:sz w:val="24"/>
          <w:szCs w:val="24"/>
        </w:rPr>
        <w:t>Encyclop</w:t>
      </w:r>
      <w:r w:rsidR="004763B2">
        <w:rPr>
          <w:rFonts w:ascii="Segoe UI" w:hAnsi="Segoe UI" w:cs="Segoe UI"/>
          <w:i/>
          <w:iCs/>
          <w:color w:val="1A1A1A"/>
          <w:sz w:val="24"/>
          <w:szCs w:val="24"/>
        </w:rPr>
        <w:t>e</w:t>
      </w:r>
      <w:r w:rsidRPr="00C24375">
        <w:rPr>
          <w:rFonts w:ascii="Segoe UI" w:hAnsi="Segoe UI" w:cs="Segoe UI"/>
          <w:i/>
          <w:iCs/>
          <w:color w:val="1A1A1A"/>
          <w:sz w:val="24"/>
          <w:szCs w:val="24"/>
        </w:rPr>
        <w:t>dia Britannica, Inc.</w:t>
      </w:r>
    </w:p>
    <w:sectPr w:rsidR="00D70521" w:rsidRPr="00C24375"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27284"/>
    <w:rsid w:val="000B7E8A"/>
    <w:rsid w:val="004763B2"/>
    <w:rsid w:val="004F3FD1"/>
    <w:rsid w:val="00670A33"/>
    <w:rsid w:val="006C3DD4"/>
    <w:rsid w:val="006F0E10"/>
    <w:rsid w:val="007C2FC7"/>
    <w:rsid w:val="00A90429"/>
    <w:rsid w:val="00C24375"/>
    <w:rsid w:val="00CB756C"/>
    <w:rsid w:val="00D70521"/>
    <w:rsid w:val="00F2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FDC6A"/>
  <w15:chartTrackingRefBased/>
  <w15:docId w15:val="{1E3E3ECE-9165-4C4C-BCE2-A22DCA7D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027284"/>
    <w:pPr>
      <w:spacing w:before="100" w:beforeAutospacing="1" w:after="100" w:afterAutospacing="1"/>
      <w:outlineLvl w:val="0"/>
    </w:pPr>
    <w:rPr>
      <w:rFonts w:cs="Times New Roman"/>
      <w:b/>
      <w:bCs/>
      <w:kern w:val="36"/>
      <w:sz w:val="48"/>
      <w:szCs w:val="48"/>
    </w:rPr>
  </w:style>
  <w:style w:type="paragraph" w:styleId="Heading2">
    <w:name w:val="heading 2"/>
    <w:basedOn w:val="Normal"/>
    <w:qFormat/>
    <w:rsid w:val="00027284"/>
    <w:pPr>
      <w:spacing w:before="100" w:beforeAutospacing="1" w:after="100" w:afterAutospacing="1"/>
      <w:outlineLvl w:val="1"/>
    </w:pPr>
    <w:rPr>
      <w:rFonts w:cs="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027284"/>
  </w:style>
  <w:style w:type="character" w:styleId="Hyperlink">
    <w:name w:val="Hyperlink"/>
    <w:rsid w:val="00027284"/>
    <w:rPr>
      <w:color w:val="0000FF"/>
      <w:u w:val="single"/>
    </w:rPr>
  </w:style>
  <w:style w:type="paragraph" w:styleId="NormalWeb">
    <w:name w:val="Normal (Web)"/>
    <w:basedOn w:val="Normal"/>
    <w:rsid w:val="00027284"/>
    <w:pPr>
      <w:spacing w:before="100" w:beforeAutospacing="1" w:after="100" w:afterAutospacing="1"/>
    </w:pPr>
    <w:rPr>
      <w:rFonts w:cs="Times New Roman"/>
      <w:sz w:val="24"/>
      <w:szCs w:val="24"/>
    </w:rPr>
  </w:style>
  <w:style w:type="character" w:customStyle="1" w:styleId="md-assembly-caption">
    <w:name w:val="md-assembly-caption"/>
    <w:basedOn w:val="DefaultParagraphFont"/>
    <w:rsid w:val="00027284"/>
  </w:style>
  <w:style w:type="character" w:styleId="HTMLCite">
    <w:name w:val="HTML Cite"/>
    <w:rsid w:val="000272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086754">
      <w:bodyDiv w:val="1"/>
      <w:marLeft w:val="0"/>
      <w:marRight w:val="0"/>
      <w:marTop w:val="0"/>
      <w:marBottom w:val="0"/>
      <w:divBdr>
        <w:top w:val="none" w:sz="0" w:space="0" w:color="auto"/>
        <w:left w:val="none" w:sz="0" w:space="0" w:color="auto"/>
        <w:bottom w:val="none" w:sz="0" w:space="0" w:color="auto"/>
        <w:right w:val="none" w:sz="0" w:space="0" w:color="auto"/>
      </w:divBdr>
      <w:divsChild>
        <w:div w:id="617418852">
          <w:marLeft w:val="0"/>
          <w:marRight w:val="0"/>
          <w:marTop w:val="0"/>
          <w:marBottom w:val="300"/>
          <w:divBdr>
            <w:top w:val="none" w:sz="0" w:space="0" w:color="auto"/>
            <w:left w:val="none" w:sz="0" w:space="0" w:color="auto"/>
            <w:bottom w:val="none" w:sz="0" w:space="0" w:color="auto"/>
            <w:right w:val="none" w:sz="0" w:space="0" w:color="auto"/>
          </w:divBdr>
          <w:divsChild>
            <w:div w:id="1069112414">
              <w:marLeft w:val="150"/>
              <w:marRight w:val="150"/>
              <w:marTop w:val="0"/>
              <w:marBottom w:val="0"/>
              <w:divBdr>
                <w:top w:val="none" w:sz="0" w:space="0" w:color="auto"/>
                <w:left w:val="none" w:sz="0" w:space="0" w:color="auto"/>
                <w:bottom w:val="none" w:sz="0" w:space="0" w:color="auto"/>
                <w:right w:val="none" w:sz="0" w:space="0" w:color="auto"/>
              </w:divBdr>
              <w:divsChild>
                <w:div w:id="18480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Bavaria" TargetMode="External"/><Relationship Id="rId13" Type="http://schemas.openxmlformats.org/officeDocument/2006/relationships/hyperlink" Target="https://cdn.britannica.com/04/904-050-BE947E27/German-Empire-1918.jpg" TargetMode="External"/><Relationship Id="rId3" Type="http://schemas.openxmlformats.org/officeDocument/2006/relationships/webSettings" Target="webSettings.xml"/><Relationship Id="rId7" Type="http://schemas.openxmlformats.org/officeDocument/2006/relationships/hyperlink" Target="https://www.britannica.com/place/Prussia" TargetMode="External"/><Relationship Id="rId12" Type="http://schemas.openxmlformats.org/officeDocument/2006/relationships/hyperlink" Target="https://www.britannica.com/science/population-biology-and-anthropolog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ritannica.com/place/France" TargetMode="External"/><Relationship Id="rId11" Type="http://schemas.openxmlformats.org/officeDocument/2006/relationships/hyperlink" Target="https://www.britannica.com/place/Wurttemberg" TargetMode="External"/><Relationship Id="rId5" Type="http://schemas.openxmlformats.org/officeDocument/2006/relationships/hyperlink" Target="https://www.britannica.com/place/Denmark" TargetMode="External"/><Relationship Id="rId15" Type="http://schemas.openxmlformats.org/officeDocument/2006/relationships/image" Target="https://cdn.britannica.com/s:700x500/04/904-050-BE947E27/German-Empire-1918.jpg" TargetMode="External"/><Relationship Id="rId10" Type="http://schemas.openxmlformats.org/officeDocument/2006/relationships/hyperlink" Target="https://www.britannica.com/place/Hesse-Darmstadt" TargetMode="External"/><Relationship Id="rId4" Type="http://schemas.openxmlformats.org/officeDocument/2006/relationships/hyperlink" Target="https://www.britannica.com/place/German-Empire" TargetMode="External"/><Relationship Id="rId9" Type="http://schemas.openxmlformats.org/officeDocument/2006/relationships/hyperlink" Target="https://www.britannica.com/place/Baden-historical-state-Germany"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Germany from 1871 to 1918</vt:lpstr>
    </vt:vector>
  </TitlesOfParts>
  <Company>DevTec Global</Company>
  <LinksUpToDate>false</LinksUpToDate>
  <CharactersWithSpaces>1662</CharactersWithSpaces>
  <SharedDoc>false</SharedDoc>
  <HLinks>
    <vt:vector size="60" baseType="variant">
      <vt:variant>
        <vt:i4>4849739</vt:i4>
      </vt:variant>
      <vt:variant>
        <vt:i4>27</vt:i4>
      </vt:variant>
      <vt:variant>
        <vt:i4>0</vt:i4>
      </vt:variant>
      <vt:variant>
        <vt:i4>5</vt:i4>
      </vt:variant>
      <vt:variant>
        <vt:lpwstr>https://cdn.britannica.com/04/904-050-BE947E27/German-Empire-1918.jpg</vt:lpwstr>
      </vt:variant>
      <vt:variant>
        <vt:lpwstr/>
      </vt:variant>
      <vt:variant>
        <vt:i4>7405693</vt:i4>
      </vt:variant>
      <vt:variant>
        <vt:i4>24</vt:i4>
      </vt:variant>
      <vt:variant>
        <vt:i4>0</vt:i4>
      </vt:variant>
      <vt:variant>
        <vt:i4>5</vt:i4>
      </vt:variant>
      <vt:variant>
        <vt:lpwstr>https://www.britannica.com/science/population-biology-and-anthropology</vt:lpwstr>
      </vt:variant>
      <vt:variant>
        <vt:lpwstr/>
      </vt:variant>
      <vt:variant>
        <vt:i4>4980765</vt:i4>
      </vt:variant>
      <vt:variant>
        <vt:i4>21</vt:i4>
      </vt:variant>
      <vt:variant>
        <vt:i4>0</vt:i4>
      </vt:variant>
      <vt:variant>
        <vt:i4>5</vt:i4>
      </vt:variant>
      <vt:variant>
        <vt:lpwstr>https://www.britannica.com/place/Wurttemberg</vt:lpwstr>
      </vt:variant>
      <vt:variant>
        <vt:lpwstr/>
      </vt:variant>
      <vt:variant>
        <vt:i4>6029390</vt:i4>
      </vt:variant>
      <vt:variant>
        <vt:i4>18</vt:i4>
      </vt:variant>
      <vt:variant>
        <vt:i4>0</vt:i4>
      </vt:variant>
      <vt:variant>
        <vt:i4>5</vt:i4>
      </vt:variant>
      <vt:variant>
        <vt:lpwstr>https://www.britannica.com/place/Hesse-Darmstadt</vt:lpwstr>
      </vt:variant>
      <vt:variant>
        <vt:lpwstr/>
      </vt:variant>
      <vt:variant>
        <vt:i4>2097187</vt:i4>
      </vt:variant>
      <vt:variant>
        <vt:i4>15</vt:i4>
      </vt:variant>
      <vt:variant>
        <vt:i4>0</vt:i4>
      </vt:variant>
      <vt:variant>
        <vt:i4>5</vt:i4>
      </vt:variant>
      <vt:variant>
        <vt:lpwstr>https://www.britannica.com/place/Baden-historical-state-Germany</vt:lpwstr>
      </vt:variant>
      <vt:variant>
        <vt:lpwstr/>
      </vt:variant>
      <vt:variant>
        <vt:i4>5570560</vt:i4>
      </vt:variant>
      <vt:variant>
        <vt:i4>12</vt:i4>
      </vt:variant>
      <vt:variant>
        <vt:i4>0</vt:i4>
      </vt:variant>
      <vt:variant>
        <vt:i4>5</vt:i4>
      </vt:variant>
      <vt:variant>
        <vt:lpwstr>https://www.britannica.com/place/Bavaria</vt:lpwstr>
      </vt:variant>
      <vt:variant>
        <vt:lpwstr/>
      </vt:variant>
      <vt:variant>
        <vt:i4>4521985</vt:i4>
      </vt:variant>
      <vt:variant>
        <vt:i4>9</vt:i4>
      </vt:variant>
      <vt:variant>
        <vt:i4>0</vt:i4>
      </vt:variant>
      <vt:variant>
        <vt:i4>5</vt:i4>
      </vt:variant>
      <vt:variant>
        <vt:lpwstr>https://www.britannica.com/place/Prussia</vt:lpwstr>
      </vt:variant>
      <vt:variant>
        <vt:lpwstr/>
      </vt:variant>
      <vt:variant>
        <vt:i4>3539061</vt:i4>
      </vt:variant>
      <vt:variant>
        <vt:i4>6</vt:i4>
      </vt:variant>
      <vt:variant>
        <vt:i4>0</vt:i4>
      </vt:variant>
      <vt:variant>
        <vt:i4>5</vt:i4>
      </vt:variant>
      <vt:variant>
        <vt:lpwstr>https://www.britannica.com/place/France</vt:lpwstr>
      </vt:variant>
      <vt:variant>
        <vt:lpwstr/>
      </vt:variant>
      <vt:variant>
        <vt:i4>5373971</vt:i4>
      </vt:variant>
      <vt:variant>
        <vt:i4>3</vt:i4>
      </vt:variant>
      <vt:variant>
        <vt:i4>0</vt:i4>
      </vt:variant>
      <vt:variant>
        <vt:i4>5</vt:i4>
      </vt:variant>
      <vt:variant>
        <vt:lpwstr>https://www.britannica.com/place/Denmark</vt:lpwstr>
      </vt:variant>
      <vt:variant>
        <vt:lpwstr/>
      </vt:variant>
      <vt:variant>
        <vt:i4>6946920</vt:i4>
      </vt:variant>
      <vt:variant>
        <vt:i4>0</vt:i4>
      </vt:variant>
      <vt:variant>
        <vt:i4>0</vt:i4>
      </vt:variant>
      <vt:variant>
        <vt:i4>5</vt:i4>
      </vt:variant>
      <vt:variant>
        <vt:lpwstr>https://www.britannica.com/place/German-Empire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Germany from 1871 to 1918</dc:title>
  <dc:subject/>
  <dc:creator>Tino Randall</dc:creator>
  <cp:keywords/>
  <dc:description/>
  <cp:lastModifiedBy>Tino Randall</cp:lastModifiedBy>
  <cp:revision>2</cp:revision>
  <dcterms:created xsi:type="dcterms:W3CDTF">2020-12-30T23:33:00Z</dcterms:created>
  <dcterms:modified xsi:type="dcterms:W3CDTF">2020-12-30T23:33:00Z</dcterms:modified>
</cp:coreProperties>
</file>